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="-27" w:vertAnchor="text" w:tblpY="197" w:leftFromText="180" w:topFromText="0" w:rightFromText="180" w:bottomFromText="0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>
        <w:trPr>
          <w:trHeight w:val="1134"/>
        </w:trPr>
        <w:tc>
          <w:tcPr>
            <w:gridSpan w:val="5"/>
            <w:tcW w:w="9815" w:type="dxa"/>
            <w:textDirection w:val="lrTb"/>
            <w:noWrap w:val="false"/>
          </w:tcPr>
          <w:p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  <w:p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  <w:p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</w:tr>
      <w:tr>
        <w:trPr>
          <w:trHeight w:val="292"/>
        </w:trPr>
        <w:tc>
          <w:tcPr>
            <w:gridSpan w:val="5"/>
            <w:tcW w:w="9815" w:type="dxa"/>
            <w:vAlign w:val="center"/>
            <w:textDirection w:val="lrTb"/>
            <w:noWrap w:val="false"/>
          </w:tcPr>
          <w:p>
            <w:pPr>
              <w:ind w:left="34"/>
              <w:jc w:val="center"/>
              <w:tabs>
                <w:tab w:val="center" w:pos="2160" w:leader="none"/>
              </w:tabs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</w:r>
            <w:r>
              <w:rPr>
                <w:spacing w:val="120"/>
                <w:sz w:val="40"/>
                <w:szCs w:val="40"/>
              </w:rPr>
            </w:r>
          </w:p>
        </w:tc>
      </w:tr>
      <w:tr>
        <w:trPr>
          <w:trHeight w:val="680" w:hRule="exact"/>
        </w:trPr>
        <w:tc>
          <w:tcPr>
            <w:gridSpan w:val="2"/>
            <w:tcW w:w="29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fldChar w:fldCharType="begin"/>
            </w:r>
            <w:bookmarkStart w:id="0" w:name="ТекстовоеПоле22"/>
            <w:r>
              <w:instrText xml:space="preserve"> FORMTEXT </w:instrText>
            </w:r>
            <w:r>
              <w:fldChar w:fldCharType="separate"/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fldChar w:fldCharType="end"/>
            </w:r>
            <w:bookmarkEnd w:id="0"/>
            <w:r/>
            <w:r/>
          </w:p>
        </w:tc>
        <w:tc>
          <w:tcPr>
            <w:tcW w:w="460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2268" w:type="dxa"/>
            <w:vAlign w:val="bottom"/>
            <w:textDirection w:val="lrTb"/>
            <w:noWrap w:val="false"/>
          </w:tcPr>
          <w:p>
            <w:pPr>
              <w:ind w:left="-108"/>
              <w:jc w:val="center"/>
              <w:tabs>
                <w:tab w:val="center" w:pos="2160" w:leader="none"/>
              </w:tabs>
            </w:pPr>
            <w:r/>
            <w:r/>
          </w:p>
        </w:tc>
      </w:tr>
      <w:tr>
        <w:trPr>
          <w:trHeight w:val="510" w:hRule="exact"/>
        </w:trPr>
        <w:tc>
          <w:tcPr>
            <w:gridSpan w:val="5"/>
            <w:tcW w:w="9815" w:type="dxa"/>
            <w:textDirection w:val="lrTb"/>
            <w:noWrap w:val="false"/>
          </w:tcPr>
          <w:p>
            <w:r/>
            <w:r/>
          </w:p>
        </w:tc>
      </w:tr>
      <w:tr>
        <w:trPr>
          <w:trHeight w:val="826"/>
        </w:trPr>
        <w:tc>
          <w:tcPr>
            <w:tcW w:w="1951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09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bookmarkStart w:id="1" w:name="ТекстовоеПоле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 xml:space="preserve"> </w:t>
            </w:r>
            <w:r>
              <w:rPr>
                <w:b/>
              </w:rPr>
              <w:t xml:space="preserve"> О подготовке проекта о внесении изменений в Правила землепользования и застройки Богородского муниципального округа Нижегородской области</w:t>
            </w:r>
            <w:r>
              <w:rPr>
                <w:b/>
              </w:rPr>
              <w:fldChar w:fldCharType="end"/>
            </w:r>
            <w:bookmarkEnd w:id="1"/>
            <w:r/>
            <w:r>
              <w:rPr>
                <w:b/>
              </w:rPr>
            </w:r>
          </w:p>
        </w:tc>
        <w:tc>
          <w:tcPr>
            <w:tcW w:w="1769" w:type="dxa"/>
            <w:textDirection w:val="lrTb"/>
            <w:noWrap w:val="false"/>
          </w:tcPr>
          <w:p>
            <w:r/>
            <w:r/>
          </w:p>
        </w:tc>
      </w:tr>
    </w:tbl>
    <w:p>
      <w:pPr>
        <w:sectPr>
          <w:headerReference w:type="default" r:id="rId9"/>
          <w:headerReference w:type="even" r:id="rId10"/>
          <w:headerReference w:type="first" r:id="rId11"/>
          <w:footnotePr/>
          <w:endnotePr/>
          <w:type w:val="continuous"/>
          <w:pgSz w:w="11906" w:h="16838" w:orient="portrait"/>
          <w:pgMar w:top="1134" w:right="851" w:bottom="1134" w:left="1418" w:header="425" w:footer="720" w:gutter="0"/>
          <w:cols w:num="1" w:sep="0" w:space="720" w:equalWidth="1"/>
          <w:docGrid w:linePitch="360"/>
          <w:titlePg/>
        </w:sectPr>
      </w:pPr>
      <w:r/>
      <w:r/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В соответствии со статьями 8</w:t>
      </w:r>
      <w:r>
        <w:rPr>
          <w:szCs w:val="28"/>
          <w:vertAlign w:val="superscript"/>
        </w:rPr>
        <w:t xml:space="preserve">2</w:t>
      </w:r>
      <w:r>
        <w:rPr>
          <w:szCs w:val="28"/>
        </w:rPr>
        <w:t xml:space="preserve">, 33 Градостроительного кодекса Российской Федерации, статьей  2</w:t>
      </w:r>
      <w:r>
        <w:rPr>
          <w:szCs w:val="28"/>
          <w:vertAlign w:val="superscript"/>
        </w:rPr>
        <w:t xml:space="preserve">1</w:t>
      </w:r>
      <w:r>
        <w:rPr>
          <w:szCs w:val="28"/>
        </w:rPr>
        <w:t xml:space="preserve"> Закона  Нижегородской  области  от  23  декабря  2014 г. № 197-З «О перераспределении отдельных полномочий между органами местного самоуправления муниципаль</w:t>
      </w:r>
      <w:r>
        <w:rPr>
          <w:szCs w:val="28"/>
        </w:rPr>
        <w:t xml:space="preserve">ных образований Нижегородской области и органами государственной власти Нижегородской области», подпунктом 3.1.8 пункта 3.1 Положения о министерстве градостроительной деятельности и развития агломераций Нижегородской области, утвержденного постановлением П</w:t>
      </w:r>
      <w:r>
        <w:rPr>
          <w:szCs w:val="28"/>
        </w:rPr>
        <w:t xml:space="preserve">равительства Нижегородской области от 16 апреля 2020 г. № 308, на основании протокола заседания комиссии по подготовке проектов правил землепользования и застройки Нижегородской области и иным вопросам землепользования и застройки Нижегородской области от </w:t>
      </w:r>
      <w:r>
        <w:rPr>
          <w:szCs w:val="28"/>
        </w:rPr>
        <w:t xml:space="preserve">5</w:t>
      </w:r>
      <w:r>
        <w:rPr>
          <w:szCs w:val="28"/>
        </w:rPr>
        <w:t xml:space="preserve"> ма</w:t>
      </w:r>
      <w:r>
        <w:rPr>
          <w:szCs w:val="28"/>
        </w:rPr>
        <w:t xml:space="preserve">я</w:t>
      </w:r>
      <w:r>
        <w:rPr>
          <w:szCs w:val="28"/>
        </w:rPr>
        <w:t xml:space="preserve"> 2026 г. № 17</w:t>
      </w:r>
      <w:r>
        <w:rPr>
          <w:szCs w:val="28"/>
        </w:rPr>
        <w:t xml:space="preserve">4</w:t>
      </w:r>
      <w:r>
        <w:rPr>
          <w:szCs w:val="28"/>
        </w:rPr>
        <w:t xml:space="preserve">/</w:t>
      </w:r>
      <w:r>
        <w:rPr>
          <w:szCs w:val="28"/>
        </w:rPr>
        <w:t xml:space="preserve">1</w:t>
      </w:r>
      <w:r>
        <w:rPr>
          <w:szCs w:val="28"/>
        </w:rPr>
      </w:r>
    </w:p>
    <w:p>
      <w:pPr>
        <w:contextualSpacing/>
        <w:spacing w:line="336" w:lineRule="auto"/>
        <w:rPr>
          <w:szCs w:val="28"/>
        </w:rPr>
      </w:pPr>
      <w:r>
        <w:rPr>
          <w:szCs w:val="28"/>
        </w:rPr>
        <w:t xml:space="preserve">п р и к а з ы в а ю:</w:t>
      </w:r>
      <w:r>
        <w:rPr>
          <w:szCs w:val="28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Принять решение о подготовке проекта о внесении изменений в Правила землепользования и застройки Богородского муниципального округа Нижегородской области, утв</w:t>
      </w:r>
      <w:r>
        <w:rPr>
          <w:szCs w:val="28"/>
        </w:rPr>
        <w:t xml:space="preserve">ержденные приказом департамента градостроительной деятельности и развития агломераций Нижегородской области от 29 октября 2025 г. № 07-01-03/104 (далее – Правила землепользования и застройки Богородского муниципального округа Нижегородской области) в части</w:t>
      </w:r>
      <w:r>
        <w:rPr>
          <w:szCs w:val="28"/>
        </w:rPr>
        <w:t xml:space="preserve"> </w:t>
      </w:r>
      <w:r>
        <w:rPr>
          <w:color w:val="000000" w:themeColor="text1"/>
          <w:szCs w:val="28"/>
        </w:rPr>
        <w:t xml:space="preserve">изменения зоны Ж-1А (</w:t>
      </w:r>
      <w:r>
        <w:rPr>
          <w:color w:val="000000" w:themeColor="text1"/>
          <w:szCs w:val="28"/>
        </w:rPr>
        <w:t xml:space="preserve">з</w:t>
      </w:r>
      <w:r>
        <w:rPr>
          <w:color w:val="000000" w:themeColor="text1"/>
          <w:szCs w:val="28"/>
        </w:rPr>
        <w:t xml:space="preserve">она застройки индивидуальными жилыми домами проектная) на зону СХИ (зона сельскохозяйственного назначения в границах населенного пункта) в отношении земельных участков с кадастровыми номерами </w:t>
      </w:r>
      <w:r>
        <w:rPr>
          <w:color w:val="000000" w:themeColor="text1"/>
          <w:szCs w:val="28"/>
        </w:rPr>
        <w:t xml:space="preserve">52:24:0070002:472, 52:24:0070002:541, расположенных в Богородском муниципальном округе, д. Кудрешки</w:t>
      </w:r>
      <w:r>
        <w:rPr>
          <w:color w:val="000000" w:themeColor="text1"/>
          <w:szCs w:val="28"/>
        </w:rPr>
        <w:t xml:space="preserve">.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2. Порядок деятельности и состав комисси</w:t>
      </w:r>
      <w:r>
        <w:rPr>
          <w:szCs w:val="28"/>
        </w:rPr>
        <w:t xml:space="preserve">и по подготовке проектов правил землепользования и застройки Нижегородской области и иным вопросам землепользования и застройки Нижегородской области определить в соответствии с постановлением Правительства Нижегородской области от 27 марта 2015 г. № 170. 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3. Государственному бюджетному учреждению Нижегородской области «Институт развития агломерации Нижегородской области» обеспечить</w:t>
      </w:r>
      <w:r>
        <w:rPr>
          <w:szCs w:val="28"/>
        </w:rPr>
        <w:t xml:space="preserve"> подготовку проекта о внесении изменений в Правила землепользования и застройки Богородского муниципального округа Нижегородской области в порядке, установленном статьей 33 Градостроительного кодекса Российской Федерации, и направить подготовленный проект </w:t>
      </w:r>
      <w:r>
        <w:rPr>
          <w:szCs w:val="28"/>
        </w:rPr>
        <w:t xml:space="preserve">о внесении изменений в </w:t>
      </w:r>
      <w:r>
        <w:rPr>
          <w:szCs w:val="28"/>
        </w:rPr>
        <w:t xml:space="preserve">Правил</w:t>
      </w:r>
      <w:r>
        <w:rPr>
          <w:szCs w:val="28"/>
        </w:rPr>
        <w:t xml:space="preserve">а</w:t>
      </w:r>
      <w:r>
        <w:rPr>
          <w:szCs w:val="28"/>
        </w:rPr>
        <w:t xml:space="preserve"> землепользования и застройки Богородского муниципального округа Нижегородской области в министерство градостроительной деятельности и развития агломераций Нижегородской области.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4. Министерству градостроительной деятельности и развития агломераций Нижегородской области: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4.1. Обеспечить размещение сообщения о принятии решения о подготовке проекта о внесении изменений в Прав</w:t>
      </w:r>
      <w:r>
        <w:rPr>
          <w:szCs w:val="28"/>
        </w:rPr>
        <w:t xml:space="preserve">ила землепользования и застройки Богородского муниципального округа Нижегородской области на официальном сайте министерства градостроительной деятельности и развития агломераций Нижегородской области в течение десяти дней с даты издания настоящего приказа.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4.2. В течение трех дней со дня принятия решения о подготовке проекта о внесении изменений в Правила землепользования и застройки Богородского муниципальн</w:t>
      </w:r>
      <w:r>
        <w:rPr>
          <w:szCs w:val="28"/>
        </w:rPr>
        <w:t xml:space="preserve">ого округа Нижегородской области направить настоящий приказ главе местного самоуправления Богородского муниципального округа Нижегородской области для его опубликования и размещения на официальном сайте в информационно-телекоммуникационной сети «Интернет».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>
        <w:rPr>
          <w:szCs w:val="28"/>
        </w:rPr>
        <w:t xml:space="preserve">5. Настоящий приказ подлежит размещению на официальном сайте министерства градостроительной деятельности и развития агломераций </w:t>
      </w:r>
      <w:r>
        <w:rPr>
          <w:szCs w:val="28"/>
        </w:rPr>
        <w:t xml:space="preserve">Нижегородской области в информационно-телекоммуникационной сети «Интернет».</w:t>
      </w:r>
      <w:r>
        <w:rPr>
          <w:szCs w:val="28"/>
        </w:rPr>
      </w:r>
    </w:p>
    <w:p>
      <w:pPr>
        <w:contextualSpacing/>
        <w:ind w:firstLine="567"/>
        <w:jc w:val="both"/>
        <w:spacing w:line="336" w:lineRule="auto"/>
        <w:rPr>
          <w:szCs w:val="28"/>
        </w:rPr>
      </w:pPr>
      <w:r/>
      <w:bookmarkStart w:id="2" w:name="_Hlk26519732"/>
      <w:r>
        <w:rPr>
          <w:szCs w:val="28"/>
        </w:rPr>
        <w:t xml:space="preserve">6. Настоящий приказ вступает в силу со дня его подписания.</w:t>
      </w:r>
      <w:bookmarkEnd w:id="2"/>
      <w:r>
        <w:rPr>
          <w:szCs w:val="28"/>
        </w:rPr>
      </w:r>
    </w:p>
    <w:p>
      <w:pPr>
        <w:contextualSpacing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contextualSpacing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contextualSpacing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contextualSpacing/>
        <w:ind w:right="-567"/>
        <w:jc w:val="both"/>
      </w:pPr>
      <w:r>
        <w:rPr>
          <w:szCs w:val="28"/>
        </w:rPr>
        <w:t xml:space="preserve">И.о. м</w:t>
      </w:r>
      <w:r>
        <w:rPr>
          <w:szCs w:val="28"/>
        </w:rPr>
        <w:t xml:space="preserve">инистр</w:t>
      </w:r>
      <w:r>
        <w:rPr>
          <w:szCs w:val="28"/>
        </w:rPr>
        <w:t xml:space="preserve">а</w:t>
      </w:r>
      <w:r>
        <w:rPr>
          <w:szCs w:val="28"/>
        </w:rPr>
        <w:t xml:space="preserve">                                                                              </w:t>
      </w:r>
      <w:r>
        <w:rPr>
          <w:color w:val="ff0000"/>
          <w:szCs w:val="28"/>
        </w:rPr>
        <w:t xml:space="preserve">        </w:t>
      </w:r>
      <w:r>
        <w:rPr>
          <w:szCs w:val="28"/>
        </w:rPr>
        <w:t xml:space="preserve">    </w:t>
      </w:r>
      <w:r>
        <w:rPr>
          <w:szCs w:val="28"/>
        </w:rPr>
        <w:t xml:space="preserve"> </w:t>
      </w:r>
      <w:r>
        <w:rPr>
          <w:szCs w:val="28"/>
        </w:rPr>
        <w:t xml:space="preserve">      </w:t>
      </w:r>
      <w:r>
        <w:rPr>
          <w:szCs w:val="28"/>
        </w:rPr>
        <w:t xml:space="preserve">С.Г.Попов</w:t>
      </w:r>
      <w:r/>
    </w:p>
    <w:sectPr>
      <w:footnotePr/>
      <w:endnotePr/>
      <w:type w:val="continuous"/>
      <w:pgSz w:w="11906" w:h="16838" w:orient="portrait"/>
      <w:pgMar w:top="1134" w:right="709" w:bottom="1134" w:left="1418" w:header="425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rPr>
        <w:rStyle w:val="1024"/>
      </w:rPr>
      <w:framePr w:wrap="around" w:vAnchor="text" w:hAnchor="margin" w:xAlign="center" w:y="1"/>
    </w:pPr>
    <w:r>
      <w:rPr>
        <w:rStyle w:val="1024"/>
      </w:rPr>
      <w:fldChar w:fldCharType="begin"/>
    </w:r>
    <w:r>
      <w:rPr>
        <w:rStyle w:val="1024"/>
      </w:rPr>
      <w:instrText xml:space="preserve">PAGE  </w:instrText>
    </w:r>
    <w:r>
      <w:rPr>
        <w:rStyle w:val="1024"/>
      </w:rPr>
      <w:fldChar w:fldCharType="separate"/>
    </w:r>
    <w:r>
      <w:rPr>
        <w:rStyle w:val="1024"/>
      </w:rPr>
      <w:t xml:space="preserve">2</w:t>
    </w:r>
    <w:r>
      <w:rPr>
        <w:rStyle w:val="1024"/>
      </w:rPr>
      <w:fldChar w:fldCharType="end"/>
    </w:r>
    <w:r>
      <w:rPr>
        <w:rStyle w:val="1024"/>
      </w:rPr>
    </w:r>
  </w:p>
  <w:p>
    <w:pPr>
      <w:pStyle w:val="10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rPr>
        <w:rStyle w:val="1024"/>
      </w:rPr>
      <w:framePr w:wrap="around" w:vAnchor="text" w:hAnchor="margin" w:xAlign="center" w:y="1"/>
    </w:pPr>
    <w:r>
      <w:rPr>
        <w:rStyle w:val="1024"/>
      </w:rPr>
      <w:fldChar w:fldCharType="begin"/>
    </w:r>
    <w:r>
      <w:rPr>
        <w:rStyle w:val="1024"/>
      </w:rPr>
      <w:instrText xml:space="preserve">PAGE  </w:instrText>
    </w:r>
    <w:r>
      <w:rPr>
        <w:rStyle w:val="1024"/>
      </w:rPr>
      <w:fldChar w:fldCharType="end"/>
    </w:r>
    <w:r>
      <w:rPr>
        <w:rStyle w:val="1024"/>
      </w:rPr>
    </w:r>
  </w:p>
  <w:p>
    <w:pPr>
      <w:pStyle w:val="102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ind w:left="-142"/>
      <w:tabs>
        <w:tab w:val="left" w:pos="-4111" w:leader="none"/>
        <w:tab w:val="left" w:pos="-3969" w:leader="none"/>
        <w:tab w:val="left" w:pos="1510" w:leader="none"/>
        <w:tab w:val="clear" w:pos="4153" w:leader="none"/>
        <w:tab w:val="clear" w:pos="8306" w:leader="none"/>
      </w:tabs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857500"/>
              <wp:effectExtent l="0" t="0" r="0" b="0"/>
              <wp:wrapNone/>
              <wp:docPr id="1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638175" cy="609600"/>
                                    <wp:effectExtent l="0" t="0" r="0" b="0"/>
                                    <wp:docPr id="2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/>
                                            </pic:cNvPicPr>
                                            <pic:nvPr/>
                                          </pic:nvPicPr>
                                          <pic:blipFill>
                                            <a:blip r:embed="rId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8175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0" o:spid="_x0000_s0" type="#_x0000_t75" style="width:50.25pt;height:48.00pt;mso-wrap-distance-left:0.00pt;mso-wrap-distance-top:0.00pt;mso-wrap-distance-right:0.00pt;mso-wrap-distance-bottom:0.00pt;" stroked="f">
                                    <v:path textboxrect="0,0,0,0"/>
                                    <v:imagedata r:id="rId1" o:title=""/>
                                  </v:shape>
                                </w:pict>
                              </mc:Fallback>
                            </mc:AlternateContent>
                          </w:r>
                          <w:r>
                            <w:rPr>
                              <w:szCs w:val="28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Министерство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градостроительной деятельности и развития агломераций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Нижегородской области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</w:r>
                          <w:r>
                            <w:rPr>
                              <w:b/>
                              <w:sz w:val="20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 xml:space="preserve">Приказ </w:t>
                          </w: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r>
                          <w:r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r>
                        </w:p>
                        <w:p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 xml:space="preserve"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№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Cs w:val="28"/>
                            </w:rPr>
                            <w:t xml:space="preserve">________________</w:t>
                          </w:r>
                          <w:r>
                            <w:rPr>
                              <w:szCs w:val="28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>
                            <w:rPr>
                              <w:sz w:val="23"/>
                              <w:szCs w:val="23"/>
                            </w:rPr>
                            <w:t xml:space="preserve">г. Нижний Новгород</w:t>
                          </w:r>
                          <w:r>
                            <w:rPr>
                              <w:sz w:val="23"/>
                              <w:szCs w:val="23"/>
                            </w:rPr>
                          </w:r>
                        </w:p>
                        <w:p>
                          <w:pPr>
                            <w:ind w:right="-7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</w:r>
                          <w:r>
                            <w:rPr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251658240;o:allowoverlap:true;o:allowincell:true;mso-position-horizontal-relative:page;margin-left:67.05pt;mso-position-horizontal:absolute;mso-position-vertical-relative:text;margin-top:-3.05pt;mso-position-vertical:absolute;width:486.00pt;height:225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mc:AlternateContent>
                        <mc:Choice Requires="wpg">
                          <w:drawing>
                            <wp:inline xmlns:wp="http://schemas.openxmlformats.org/drawingml/2006/wordprocessingDrawing" distT="0" distB="0" distL="0" distR="0">
                              <wp:extent cx="638175" cy="609600"/>
                              <wp:effectExtent l="0" t="0" r="0" b="0"/>
                              <wp:docPr id="2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/>
                                      </pic:cNvPicPr>
                                      <pic:nvPr/>
                                    </pic:nvPicPr>
                                    <pic:blipFill>
                                      <a:blip r:embed="rId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38175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mc:Choice>
                        <mc:Fallback>
                          <w:pict>
                            <v:shapetype type="#_x0000_t75" o:spt="75" coordsize="21600,21600" o:preferrelative="t" path="m@4@5l@4@11@9@11@9@5xe"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</v:shapetype>
                            <v:shape id="_x0000_i0" o:spid="_x0000_s0" type="#_x0000_t75" style="width:50.25pt;height:48.00pt;mso-wrap-distance-left:0.00pt;mso-wrap-distance-top:0.00pt;mso-wrap-distance-right:0.00pt;mso-wrap-distance-bottom:0.00pt;" stroked="f">
                              <v:path textboxrect="0,0,0,0"/>
                              <v:imagedata r:id="rId1" o:title=""/>
                            </v:shape>
                          </w:pict>
                        </mc:Fallback>
                      </mc:AlternateContent>
                    </w:r>
                    <w:r>
                      <w:rPr>
                        <w:szCs w:val="28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Министерство</w:t>
                    </w:r>
                    <w:r>
                      <w:rPr>
                        <w:b/>
                        <w:sz w:val="36"/>
                        <w:szCs w:val="36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градостроительной деятельности и развития агломераций  </w:t>
                    </w:r>
                    <w:r>
                      <w:rPr>
                        <w:b/>
                        <w:sz w:val="36"/>
                        <w:szCs w:val="36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Нижегородской области</w:t>
                    </w:r>
                    <w:r>
                      <w:rPr>
                        <w:b/>
                        <w:sz w:val="36"/>
                        <w:szCs w:val="36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</w:r>
                    <w:r>
                      <w:rPr>
                        <w:b/>
                        <w:sz w:val="20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 xml:space="preserve">Приказ </w:t>
                    </w: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  <w:r>
                      <w:rPr>
                        <w:b/>
                        <w:caps/>
                        <w:sz w:val="32"/>
                        <w:szCs w:val="32"/>
                      </w:rPr>
                    </w:r>
                    <w:r>
                      <w:rPr>
                        <w:b/>
                        <w:caps/>
                        <w:sz w:val="32"/>
                        <w:szCs w:val="32"/>
                      </w:rPr>
                    </w:r>
                  </w:p>
                  <w:p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 xml:space="preserve"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№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>
                      <w:rPr>
                        <w:szCs w:val="28"/>
                      </w:rPr>
                      <w:t xml:space="preserve">________________</w:t>
                    </w:r>
                    <w:r>
                      <w:rPr>
                        <w:szCs w:val="28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>
                      <w:rPr>
                        <w:sz w:val="23"/>
                        <w:szCs w:val="23"/>
                      </w:rPr>
                      <w:t xml:space="preserve">г. Нижний Новгород</w:t>
                    </w:r>
                    <w:r>
                      <w:rPr>
                        <w:sz w:val="23"/>
                        <w:szCs w:val="23"/>
                      </w:rPr>
                    </w:r>
                  </w:p>
                  <w:p>
                    <w:pPr>
                      <w:ind w:right="-7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</w:r>
                    <w:r>
                      <w:rPr>
                        <w:sz w:val="14"/>
                        <w:szCs w:val="14"/>
                      </w:rPr>
                    </w:r>
                  </w:p>
                  <w:p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3" name="Группа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959860" cy="52705"/>
                        <a:chOff x="3321" y="3423"/>
                        <a:chExt cx="6200" cy="83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9441" y="3423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 fill="norm" stroke="1" extrusionOk="0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 rot="16199998">
                          <a:off x="3321" y="3423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 fill="norm" stroke="1" extrusionOk="0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0000" style="position:absolute;z-index:-251658241;o:allowoverlap:true;o:allowincell:true;mso-position-horizontal-relative:text;margin-left:86.15pt;mso-position-horizontal:absolute;mso-position-vertical-relative:text;margin-top:203.95pt;mso-position-vertical:absolute;width:311.80pt;height:4.15pt;mso-wrap-distance-left:9.00pt;mso-wrap-distance-top:0.00pt;mso-wrap-distance-right:9.00pt;mso-wrap-distance-bottom:0.00pt;" coordorigin="33,34" coordsize="62,0">
              <v:shape id="shape 3" o:spid="_x0000_s3" style="position:absolute;left:94;top:34;width:0;height:0;visibility:visible;" path="m100000,100000l100000,0l0,0e" coordsize="100000,100000" filled="f" strokecolor="#000000" strokeweight="0.50pt">
                <v:path textboxrect="0,0,100000,100000"/>
              </v:shape>
              <v:shape id="shape 4" o:spid="_x0000_s4" style="position:absolute;left:33;top:34;width:0;height:0;rotation:269;visibility:visible;" path="m100000,100000l100000,0l0,0e" coordsize="100000,100000" filled="f" strokecolor="#000000" strokeweight="0.50pt">
                <v:path textboxrect="0,0,100000,100000"/>
              </v:shape>
            </v:group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7" w:hanging="114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5180" w:hanging="7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7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0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144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144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180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3" w:hanging="1044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6" w:default="1">
    <w:name w:val="Normal"/>
    <w:qFormat/>
    <w:rPr>
      <w:sz w:val="28"/>
    </w:rPr>
  </w:style>
  <w:style w:type="paragraph" w:styleId="827">
    <w:name w:val="Heading 1"/>
    <w:basedOn w:val="826"/>
    <w:next w:val="826"/>
    <w:link w:val="8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8">
    <w:name w:val="Heading 2"/>
    <w:basedOn w:val="826"/>
    <w:next w:val="826"/>
    <w:link w:val="8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9">
    <w:name w:val="Heading 3"/>
    <w:basedOn w:val="826"/>
    <w:next w:val="826"/>
    <w:link w:val="8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30">
    <w:name w:val="Heading 4"/>
    <w:basedOn w:val="826"/>
    <w:next w:val="826"/>
    <w:link w:val="8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826"/>
    <w:next w:val="826"/>
    <w:link w:val="8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2">
    <w:name w:val="Heading 6"/>
    <w:basedOn w:val="826"/>
    <w:next w:val="826"/>
    <w:link w:val="8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826"/>
    <w:next w:val="826"/>
    <w:link w:val="8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4">
    <w:name w:val="Heading 8"/>
    <w:basedOn w:val="826"/>
    <w:next w:val="826"/>
    <w:link w:val="8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826"/>
    <w:next w:val="826"/>
    <w:link w:val="8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 w:customStyle="1">
    <w:name w:val="Heading 1 Char"/>
    <w:basedOn w:val="836"/>
    <w:uiPriority w:val="9"/>
    <w:rPr>
      <w:rFonts w:ascii="Arial" w:hAnsi="Arial" w:eastAsia="Arial" w:cs="Arial"/>
      <w:sz w:val="40"/>
      <w:szCs w:val="40"/>
    </w:rPr>
  </w:style>
  <w:style w:type="character" w:styleId="840" w:customStyle="1">
    <w:name w:val="Heading 2 Char"/>
    <w:basedOn w:val="836"/>
    <w:uiPriority w:val="9"/>
    <w:rPr>
      <w:rFonts w:ascii="Arial" w:hAnsi="Arial" w:eastAsia="Arial" w:cs="Arial"/>
      <w:sz w:val="34"/>
    </w:rPr>
  </w:style>
  <w:style w:type="character" w:styleId="841" w:customStyle="1">
    <w:name w:val="Heading 3 Char"/>
    <w:basedOn w:val="836"/>
    <w:uiPriority w:val="9"/>
    <w:rPr>
      <w:rFonts w:ascii="Arial" w:hAnsi="Arial" w:eastAsia="Arial" w:cs="Arial"/>
      <w:sz w:val="30"/>
      <w:szCs w:val="30"/>
    </w:rPr>
  </w:style>
  <w:style w:type="character" w:styleId="842" w:customStyle="1">
    <w:name w:val="Heading 4 Char"/>
    <w:basedOn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Heading 5 Char"/>
    <w:basedOn w:val="836"/>
    <w:uiPriority w:val="9"/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Heading 6 Char"/>
    <w:basedOn w:val="836"/>
    <w:uiPriority w:val="9"/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Heading 7 Char"/>
    <w:basedOn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Heading 8 Char"/>
    <w:basedOn w:val="836"/>
    <w:uiPriority w:val="9"/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Heading 9 Char"/>
    <w:basedOn w:val="836"/>
    <w:uiPriority w:val="9"/>
    <w:rPr>
      <w:rFonts w:ascii="Arial" w:hAnsi="Arial" w:eastAsia="Arial" w:cs="Arial"/>
      <w:i/>
      <w:iCs/>
      <w:sz w:val="21"/>
      <w:szCs w:val="21"/>
    </w:rPr>
  </w:style>
  <w:style w:type="character" w:styleId="848" w:customStyle="1">
    <w:name w:val="Title Char"/>
    <w:basedOn w:val="836"/>
    <w:uiPriority w:val="10"/>
    <w:rPr>
      <w:sz w:val="48"/>
      <w:szCs w:val="48"/>
    </w:rPr>
  </w:style>
  <w:style w:type="character" w:styleId="849" w:customStyle="1">
    <w:name w:val="Subtitle Char"/>
    <w:basedOn w:val="836"/>
    <w:uiPriority w:val="11"/>
    <w:rPr>
      <w:sz w:val="24"/>
      <w:szCs w:val="24"/>
    </w:rPr>
  </w:style>
  <w:style w:type="character" w:styleId="850" w:customStyle="1">
    <w:name w:val="Quote Char"/>
    <w:uiPriority w:val="29"/>
    <w:rPr>
      <w:i/>
    </w:rPr>
  </w:style>
  <w:style w:type="character" w:styleId="851" w:customStyle="1">
    <w:name w:val="Intense Quote Char"/>
    <w:uiPriority w:val="30"/>
    <w:rPr>
      <w:i/>
    </w:rPr>
  </w:style>
  <w:style w:type="character" w:styleId="852" w:customStyle="1">
    <w:name w:val="Header Char"/>
    <w:basedOn w:val="836"/>
    <w:uiPriority w:val="99"/>
  </w:style>
  <w:style w:type="character" w:styleId="853" w:customStyle="1">
    <w:name w:val="Caption Char"/>
    <w:uiPriority w:val="99"/>
  </w:style>
  <w:style w:type="character" w:styleId="854" w:customStyle="1">
    <w:name w:val="Footnote Text Char"/>
    <w:uiPriority w:val="99"/>
    <w:rPr>
      <w:sz w:val="18"/>
    </w:rPr>
  </w:style>
  <w:style w:type="character" w:styleId="855" w:customStyle="1">
    <w:name w:val="Endnote Text Char"/>
    <w:uiPriority w:val="99"/>
    <w:rPr>
      <w:sz w:val="20"/>
    </w:rPr>
  </w:style>
  <w:style w:type="character" w:styleId="856" w:customStyle="1">
    <w:name w:val="Заголовок 1 Знак"/>
    <w:basedOn w:val="836"/>
    <w:link w:val="827"/>
    <w:uiPriority w:val="9"/>
    <w:rPr>
      <w:rFonts w:ascii="Arial" w:hAnsi="Arial" w:eastAsia="Arial" w:cs="Arial"/>
      <w:sz w:val="40"/>
      <w:szCs w:val="40"/>
    </w:rPr>
  </w:style>
  <w:style w:type="character" w:styleId="857" w:customStyle="1">
    <w:name w:val="Заголовок 2 Знак"/>
    <w:basedOn w:val="836"/>
    <w:link w:val="828"/>
    <w:uiPriority w:val="9"/>
    <w:rPr>
      <w:rFonts w:ascii="Arial" w:hAnsi="Arial" w:eastAsia="Arial" w:cs="Arial"/>
      <w:sz w:val="34"/>
    </w:rPr>
  </w:style>
  <w:style w:type="character" w:styleId="858" w:customStyle="1">
    <w:name w:val="Заголовок 3 Знак"/>
    <w:basedOn w:val="836"/>
    <w:link w:val="829"/>
    <w:uiPriority w:val="9"/>
    <w:rPr>
      <w:rFonts w:ascii="Arial" w:hAnsi="Arial" w:eastAsia="Arial" w:cs="Arial"/>
      <w:sz w:val="30"/>
      <w:szCs w:val="30"/>
    </w:rPr>
  </w:style>
  <w:style w:type="character" w:styleId="859" w:customStyle="1">
    <w:name w:val="Заголовок 4 Знак"/>
    <w:basedOn w:val="836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60" w:customStyle="1">
    <w:name w:val="Заголовок 5 Знак"/>
    <w:basedOn w:val="836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861" w:customStyle="1">
    <w:name w:val="Заголовок 6 Знак"/>
    <w:basedOn w:val="836"/>
    <w:link w:val="832"/>
    <w:uiPriority w:val="9"/>
    <w:rPr>
      <w:rFonts w:ascii="Arial" w:hAnsi="Arial" w:eastAsia="Arial" w:cs="Arial"/>
      <w:b/>
      <w:bCs/>
      <w:sz w:val="22"/>
      <w:szCs w:val="22"/>
    </w:rPr>
  </w:style>
  <w:style w:type="character" w:styleId="862" w:customStyle="1">
    <w:name w:val="Заголовок 7 Знак"/>
    <w:basedOn w:val="836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3" w:customStyle="1">
    <w:name w:val="Заголовок 8 Знак"/>
    <w:basedOn w:val="836"/>
    <w:link w:val="834"/>
    <w:uiPriority w:val="9"/>
    <w:rPr>
      <w:rFonts w:ascii="Arial" w:hAnsi="Arial" w:eastAsia="Arial" w:cs="Arial"/>
      <w:i/>
      <w:iCs/>
      <w:sz w:val="22"/>
      <w:szCs w:val="22"/>
    </w:rPr>
  </w:style>
  <w:style w:type="character" w:styleId="864" w:customStyle="1">
    <w:name w:val="Заголовок 9 Знак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paragraph" w:styleId="865">
    <w:name w:val="No Spacing"/>
    <w:uiPriority w:val="1"/>
    <w:qFormat/>
  </w:style>
  <w:style w:type="paragraph" w:styleId="866">
    <w:name w:val="Title"/>
    <w:basedOn w:val="826"/>
    <w:next w:val="826"/>
    <w:link w:val="8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67" w:customStyle="1">
    <w:name w:val="Заголовок Знак"/>
    <w:basedOn w:val="836"/>
    <w:link w:val="866"/>
    <w:uiPriority w:val="10"/>
    <w:rPr>
      <w:sz w:val="48"/>
      <w:szCs w:val="48"/>
    </w:rPr>
  </w:style>
  <w:style w:type="paragraph" w:styleId="868">
    <w:name w:val="Subtitle"/>
    <w:basedOn w:val="826"/>
    <w:next w:val="826"/>
    <w:link w:val="869"/>
    <w:uiPriority w:val="11"/>
    <w:qFormat/>
    <w:pPr>
      <w:spacing w:before="200" w:after="200"/>
    </w:pPr>
    <w:rPr>
      <w:sz w:val="24"/>
      <w:szCs w:val="24"/>
    </w:rPr>
  </w:style>
  <w:style w:type="character" w:styleId="869" w:customStyle="1">
    <w:name w:val="Подзаголовок Знак"/>
    <w:basedOn w:val="836"/>
    <w:link w:val="868"/>
    <w:uiPriority w:val="11"/>
    <w:rPr>
      <w:sz w:val="24"/>
      <w:szCs w:val="24"/>
    </w:rPr>
  </w:style>
  <w:style w:type="paragraph" w:styleId="870">
    <w:name w:val="Quote"/>
    <w:basedOn w:val="826"/>
    <w:next w:val="826"/>
    <w:link w:val="871"/>
    <w:uiPriority w:val="29"/>
    <w:qFormat/>
    <w:pPr>
      <w:ind w:left="720" w:right="720"/>
    </w:pPr>
    <w:rPr>
      <w:i/>
    </w:rPr>
  </w:style>
  <w:style w:type="character" w:styleId="871" w:customStyle="1">
    <w:name w:val="Цитата 2 Знак"/>
    <w:link w:val="870"/>
    <w:uiPriority w:val="29"/>
    <w:rPr>
      <w:i/>
    </w:rPr>
  </w:style>
  <w:style w:type="paragraph" w:styleId="872">
    <w:name w:val="Intense Quote"/>
    <w:basedOn w:val="826"/>
    <w:next w:val="826"/>
    <w:link w:val="8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3" w:customStyle="1">
    <w:name w:val="Выделенная цитата Знак"/>
    <w:link w:val="872"/>
    <w:uiPriority w:val="30"/>
    <w:rPr>
      <w:i/>
    </w:rPr>
  </w:style>
  <w:style w:type="character" w:styleId="874" w:customStyle="1">
    <w:name w:val="Верхний колонтитул Знак"/>
    <w:basedOn w:val="836"/>
    <w:link w:val="1020"/>
    <w:uiPriority w:val="99"/>
  </w:style>
  <w:style w:type="character" w:styleId="875" w:customStyle="1">
    <w:name w:val="Footer Char"/>
    <w:basedOn w:val="836"/>
    <w:uiPriority w:val="99"/>
  </w:style>
  <w:style w:type="paragraph" w:styleId="876">
    <w:name w:val="Caption"/>
    <w:basedOn w:val="826"/>
    <w:next w:val="82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77" w:customStyle="1">
    <w:name w:val="Нижний колонтитул Знак"/>
    <w:link w:val="1021"/>
    <w:uiPriority w:val="99"/>
  </w:style>
  <w:style w:type="table" w:styleId="878" w:customStyle="1">
    <w:name w:val="Table Grid Light"/>
    <w:basedOn w:val="83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9">
    <w:name w:val="Plain Table 1"/>
    <w:basedOn w:val="83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0">
    <w:name w:val="Plain Table 2"/>
    <w:basedOn w:val="83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1">
    <w:name w:val="Plain Table 3"/>
    <w:basedOn w:val="83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2">
    <w:name w:val="Plain Table 4"/>
    <w:basedOn w:val="83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Plain Table 5"/>
    <w:basedOn w:val="83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4">
    <w:name w:val="Grid Table 1 Light"/>
    <w:basedOn w:val="83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1"/>
    <w:basedOn w:val="837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Grid Table 1 Light - Accent 2"/>
    <w:basedOn w:val="83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Grid Table 1 Light - Accent 3"/>
    <w:basedOn w:val="83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Grid Table 1 Light - Accent 4"/>
    <w:basedOn w:val="83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Grid Table 1 Light - Accent 5"/>
    <w:basedOn w:val="837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Grid Table 1 Light - Accent 6"/>
    <w:basedOn w:val="83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Grid Table 2"/>
    <w:basedOn w:val="83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1"/>
    <w:basedOn w:val="837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2"/>
    <w:basedOn w:val="83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2 - Accent 3"/>
    <w:basedOn w:val="83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2 - Accent 4"/>
    <w:basedOn w:val="83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2 - Accent 5"/>
    <w:basedOn w:val="837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2 - Accent 6"/>
    <w:basedOn w:val="83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3"/>
    <w:basedOn w:val="83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1"/>
    <w:basedOn w:val="837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2"/>
    <w:basedOn w:val="837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3 - Accent 3"/>
    <w:basedOn w:val="837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3 - Accent 4"/>
    <w:basedOn w:val="837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3 - Accent 5"/>
    <w:basedOn w:val="837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3 - Accent 6"/>
    <w:basedOn w:val="83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4"/>
    <w:basedOn w:val="83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6" w:customStyle="1">
    <w:name w:val="Grid Table 4 - Accent 1"/>
    <w:basedOn w:val="837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07" w:customStyle="1">
    <w:name w:val="Grid Table 4 - Accent 2"/>
    <w:basedOn w:val="837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08" w:customStyle="1">
    <w:name w:val="Grid Table 4 - Accent 3"/>
    <w:basedOn w:val="837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09" w:customStyle="1">
    <w:name w:val="Grid Table 4 - Accent 4"/>
    <w:basedOn w:val="837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10" w:customStyle="1">
    <w:name w:val="Grid Table 4 - Accent 5"/>
    <w:basedOn w:val="837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11" w:customStyle="1">
    <w:name w:val="Grid Table 4 - Accent 6"/>
    <w:basedOn w:val="837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12">
    <w:name w:val="Grid Table 5 Dark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- Accent 1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2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15" w:customStyle="1">
    <w:name w:val="Grid Table 5 Dark - Accent 3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16" w:customStyle="1">
    <w:name w:val="Grid Table 5 Dark- Accent 4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17" w:customStyle="1">
    <w:name w:val="Grid Table 5 Dark - Accent 5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18" w:customStyle="1">
    <w:name w:val="Grid Table 5 Dark - Accent 6"/>
    <w:basedOn w:val="83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19">
    <w:name w:val="Grid Table 6 Colorful"/>
    <w:basedOn w:val="83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20" w:customStyle="1">
    <w:name w:val="Grid Table 6 Colorful - Accent 1"/>
    <w:basedOn w:val="837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21" w:customStyle="1">
    <w:name w:val="Grid Table 6 Colorful - Accent 2"/>
    <w:basedOn w:val="83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22" w:customStyle="1">
    <w:name w:val="Grid Table 6 Colorful - Accent 3"/>
    <w:basedOn w:val="837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3" w:customStyle="1">
    <w:name w:val="Grid Table 6 Colorful - Accent 4"/>
    <w:basedOn w:val="83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4" w:customStyle="1">
    <w:name w:val="Grid Table 6 Colorful - Accent 5"/>
    <w:basedOn w:val="837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5" w:customStyle="1">
    <w:name w:val="Grid Table 6 Colorful - Accent 6"/>
    <w:basedOn w:val="837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6">
    <w:name w:val="Grid Table 7 Colorful"/>
    <w:basedOn w:val="83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Grid Table 7 Colorful - Accent 1"/>
    <w:basedOn w:val="837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Grid Table 7 Colorful - Accent 2"/>
    <w:basedOn w:val="837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Grid Table 7 Colorful - Accent 3"/>
    <w:basedOn w:val="837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Grid Table 7 Colorful - Accent 4"/>
    <w:basedOn w:val="837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Grid Table 7 Colorful - Accent 5"/>
    <w:basedOn w:val="837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Grid Table 7 Colorful - Accent 6"/>
    <w:basedOn w:val="837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3">
    <w:name w:val="List Table 1 Light"/>
    <w:basedOn w:val="83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1"/>
    <w:basedOn w:val="837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2"/>
    <w:basedOn w:val="837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1 Light - Accent 3"/>
    <w:basedOn w:val="837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List Table 1 Light - Accent 4"/>
    <w:basedOn w:val="837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List Table 1 Light - Accent 5"/>
    <w:basedOn w:val="837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List Table 1 Light - Accent 6"/>
    <w:basedOn w:val="837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2"/>
    <w:basedOn w:val="83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1"/>
    <w:basedOn w:val="837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42" w:customStyle="1">
    <w:name w:val="List Table 2 - Accent 2"/>
    <w:basedOn w:val="837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43" w:customStyle="1">
    <w:name w:val="List Table 2 - Accent 3"/>
    <w:basedOn w:val="837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44" w:customStyle="1">
    <w:name w:val="List Table 2 - Accent 4"/>
    <w:basedOn w:val="837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45" w:customStyle="1">
    <w:name w:val="List Table 2 - Accent 5"/>
    <w:basedOn w:val="837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46" w:customStyle="1">
    <w:name w:val="List Table 2 - Accent 6"/>
    <w:basedOn w:val="837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47">
    <w:name w:val="List Table 3"/>
    <w:basedOn w:val="83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1"/>
    <w:basedOn w:val="837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3 - Accent 2"/>
    <w:basedOn w:val="837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3 - Accent 3"/>
    <w:basedOn w:val="837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3 - Accent 4"/>
    <w:basedOn w:val="837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3 - Accent 5"/>
    <w:basedOn w:val="837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3 - Accent 6"/>
    <w:basedOn w:val="837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4"/>
    <w:basedOn w:val="83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1"/>
    <w:basedOn w:val="837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4 - Accent 2"/>
    <w:basedOn w:val="837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List Table 4 - Accent 3"/>
    <w:basedOn w:val="837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List Table 4 - Accent 4"/>
    <w:basedOn w:val="837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List Table 4 - Accent 5"/>
    <w:basedOn w:val="837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List Table 4 - Accent 6"/>
    <w:basedOn w:val="837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5 Dark"/>
    <w:basedOn w:val="83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1"/>
    <w:basedOn w:val="837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 w:customStyle="1">
    <w:name w:val="List Table 5 Dark - Accent 2"/>
    <w:basedOn w:val="837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4" w:customStyle="1">
    <w:name w:val="List Table 5 Dark - Accent 3"/>
    <w:basedOn w:val="837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5" w:customStyle="1">
    <w:name w:val="List Table 5 Dark - Accent 4"/>
    <w:basedOn w:val="837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6" w:customStyle="1">
    <w:name w:val="List Table 5 Dark - Accent 5"/>
    <w:basedOn w:val="837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7" w:customStyle="1">
    <w:name w:val="List Table 5 Dark - Accent 6"/>
    <w:basedOn w:val="837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8">
    <w:name w:val="List Table 6 Colorful"/>
    <w:basedOn w:val="83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9" w:customStyle="1">
    <w:name w:val="List Table 6 Colorful - Accent 1"/>
    <w:basedOn w:val="837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70" w:customStyle="1">
    <w:name w:val="List Table 6 Colorful - Accent 2"/>
    <w:basedOn w:val="837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71" w:customStyle="1">
    <w:name w:val="List Table 6 Colorful - Accent 3"/>
    <w:basedOn w:val="837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72" w:customStyle="1">
    <w:name w:val="List Table 6 Colorful - Accent 4"/>
    <w:basedOn w:val="837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73" w:customStyle="1">
    <w:name w:val="List Table 6 Colorful - Accent 5"/>
    <w:basedOn w:val="837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74" w:customStyle="1">
    <w:name w:val="List Table 6 Colorful - Accent 6"/>
    <w:basedOn w:val="837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75">
    <w:name w:val="List Table 7 Colorful"/>
    <w:basedOn w:val="83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6" w:customStyle="1">
    <w:name w:val="List Table 7 Colorful - Accent 1"/>
    <w:basedOn w:val="837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7" w:customStyle="1">
    <w:name w:val="List Table 7 Colorful - Accent 2"/>
    <w:basedOn w:val="837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List Table 7 Colorful - Accent 3"/>
    <w:basedOn w:val="837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9" w:customStyle="1">
    <w:name w:val="List Table 7 Colorful - Accent 4"/>
    <w:basedOn w:val="837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0" w:customStyle="1">
    <w:name w:val="List Table 7 Colorful - Accent 5"/>
    <w:basedOn w:val="837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1" w:customStyle="1">
    <w:name w:val="List Table 7 Colorful - Accent 6"/>
    <w:basedOn w:val="837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2" w:customStyle="1">
    <w:name w:val="Lined - Accent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3" w:customStyle="1">
    <w:name w:val="Lined - Accent 1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84" w:customStyle="1">
    <w:name w:val="Lined - Accent 2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85" w:customStyle="1">
    <w:name w:val="Lined - Accent 3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86" w:customStyle="1">
    <w:name w:val="Lined - Accent 4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87" w:customStyle="1">
    <w:name w:val="Lined - Accent 5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88" w:customStyle="1">
    <w:name w:val="Lined - Accent 6"/>
    <w:basedOn w:val="83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9" w:customStyle="1">
    <w:name w:val="Bordered &amp; Lined - Accent"/>
    <w:basedOn w:val="83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90" w:customStyle="1">
    <w:name w:val="Bordered &amp; Lined - Accent 1"/>
    <w:basedOn w:val="837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91" w:customStyle="1">
    <w:name w:val="Bordered &amp; Lined - Accent 2"/>
    <w:basedOn w:val="837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92" w:customStyle="1">
    <w:name w:val="Bordered &amp; Lined - Accent 3"/>
    <w:basedOn w:val="837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93" w:customStyle="1">
    <w:name w:val="Bordered &amp; Lined - Accent 4"/>
    <w:basedOn w:val="837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94" w:customStyle="1">
    <w:name w:val="Bordered &amp; Lined - Accent 5"/>
    <w:basedOn w:val="837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95" w:customStyle="1">
    <w:name w:val="Bordered &amp; Lined - Accent 6"/>
    <w:basedOn w:val="837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96" w:customStyle="1">
    <w:name w:val="Bordered"/>
    <w:basedOn w:val="83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7" w:customStyle="1">
    <w:name w:val="Bordered - Accent 1"/>
    <w:basedOn w:val="837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98" w:customStyle="1">
    <w:name w:val="Bordered - Accent 2"/>
    <w:basedOn w:val="837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99" w:customStyle="1">
    <w:name w:val="Bordered - Accent 3"/>
    <w:basedOn w:val="837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00" w:customStyle="1">
    <w:name w:val="Bordered - Accent 4"/>
    <w:basedOn w:val="837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01" w:customStyle="1">
    <w:name w:val="Bordered - Accent 5"/>
    <w:basedOn w:val="837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002" w:customStyle="1">
    <w:name w:val="Bordered - Accent 6"/>
    <w:basedOn w:val="837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003">
    <w:name w:val="footnote text"/>
    <w:basedOn w:val="826"/>
    <w:link w:val="1004"/>
    <w:uiPriority w:val="99"/>
    <w:semiHidden/>
    <w:unhideWhenUsed/>
    <w:pPr>
      <w:spacing w:after="40"/>
    </w:pPr>
    <w:rPr>
      <w:sz w:val="18"/>
    </w:rPr>
  </w:style>
  <w:style w:type="character" w:styleId="1004" w:customStyle="1">
    <w:name w:val="Текст сноски Знак"/>
    <w:link w:val="1003"/>
    <w:uiPriority w:val="99"/>
    <w:rPr>
      <w:sz w:val="18"/>
    </w:rPr>
  </w:style>
  <w:style w:type="character" w:styleId="1005">
    <w:name w:val="footnote reference"/>
    <w:basedOn w:val="836"/>
    <w:uiPriority w:val="99"/>
    <w:unhideWhenUsed/>
    <w:rPr>
      <w:vertAlign w:val="superscript"/>
    </w:rPr>
  </w:style>
  <w:style w:type="paragraph" w:styleId="1006">
    <w:name w:val="endnote text"/>
    <w:basedOn w:val="826"/>
    <w:link w:val="1007"/>
    <w:uiPriority w:val="99"/>
    <w:semiHidden/>
    <w:unhideWhenUsed/>
    <w:rPr>
      <w:sz w:val="20"/>
    </w:rPr>
  </w:style>
  <w:style w:type="character" w:styleId="1007" w:customStyle="1">
    <w:name w:val="Текст концевой сноски Знак"/>
    <w:link w:val="1006"/>
    <w:uiPriority w:val="99"/>
    <w:rPr>
      <w:sz w:val="20"/>
    </w:rPr>
  </w:style>
  <w:style w:type="character" w:styleId="1008">
    <w:name w:val="endnote reference"/>
    <w:basedOn w:val="836"/>
    <w:uiPriority w:val="99"/>
    <w:semiHidden/>
    <w:unhideWhenUsed/>
    <w:rPr>
      <w:vertAlign w:val="superscript"/>
    </w:rPr>
  </w:style>
  <w:style w:type="paragraph" w:styleId="1009">
    <w:name w:val="toc 1"/>
    <w:basedOn w:val="826"/>
    <w:next w:val="826"/>
    <w:uiPriority w:val="39"/>
    <w:unhideWhenUsed/>
    <w:pPr>
      <w:spacing w:after="57"/>
    </w:pPr>
  </w:style>
  <w:style w:type="paragraph" w:styleId="1010">
    <w:name w:val="toc 2"/>
    <w:basedOn w:val="826"/>
    <w:next w:val="826"/>
    <w:uiPriority w:val="39"/>
    <w:unhideWhenUsed/>
    <w:pPr>
      <w:ind w:left="283"/>
      <w:spacing w:after="57"/>
    </w:pPr>
  </w:style>
  <w:style w:type="paragraph" w:styleId="1011">
    <w:name w:val="toc 3"/>
    <w:basedOn w:val="826"/>
    <w:next w:val="826"/>
    <w:uiPriority w:val="39"/>
    <w:unhideWhenUsed/>
    <w:pPr>
      <w:ind w:left="567"/>
      <w:spacing w:after="57"/>
    </w:pPr>
  </w:style>
  <w:style w:type="paragraph" w:styleId="1012">
    <w:name w:val="toc 4"/>
    <w:basedOn w:val="826"/>
    <w:next w:val="826"/>
    <w:uiPriority w:val="39"/>
    <w:unhideWhenUsed/>
    <w:pPr>
      <w:ind w:left="850"/>
      <w:spacing w:after="57"/>
    </w:pPr>
  </w:style>
  <w:style w:type="paragraph" w:styleId="1013">
    <w:name w:val="toc 5"/>
    <w:basedOn w:val="826"/>
    <w:next w:val="826"/>
    <w:uiPriority w:val="39"/>
    <w:unhideWhenUsed/>
    <w:pPr>
      <w:ind w:left="1134"/>
      <w:spacing w:after="57"/>
    </w:pPr>
  </w:style>
  <w:style w:type="paragraph" w:styleId="1014">
    <w:name w:val="toc 6"/>
    <w:basedOn w:val="826"/>
    <w:next w:val="826"/>
    <w:uiPriority w:val="39"/>
    <w:unhideWhenUsed/>
    <w:pPr>
      <w:ind w:left="1417"/>
      <w:spacing w:after="57"/>
    </w:pPr>
  </w:style>
  <w:style w:type="paragraph" w:styleId="1015">
    <w:name w:val="toc 7"/>
    <w:basedOn w:val="826"/>
    <w:next w:val="826"/>
    <w:uiPriority w:val="39"/>
    <w:unhideWhenUsed/>
    <w:pPr>
      <w:ind w:left="1701"/>
      <w:spacing w:after="57"/>
    </w:pPr>
  </w:style>
  <w:style w:type="paragraph" w:styleId="1016">
    <w:name w:val="toc 8"/>
    <w:basedOn w:val="826"/>
    <w:next w:val="826"/>
    <w:uiPriority w:val="39"/>
    <w:unhideWhenUsed/>
    <w:pPr>
      <w:ind w:left="1984"/>
      <w:spacing w:after="57"/>
    </w:pPr>
  </w:style>
  <w:style w:type="paragraph" w:styleId="1017">
    <w:name w:val="toc 9"/>
    <w:basedOn w:val="826"/>
    <w:next w:val="826"/>
    <w:uiPriority w:val="39"/>
    <w:unhideWhenUsed/>
    <w:pPr>
      <w:ind w:left="2268"/>
      <w:spacing w:after="57"/>
    </w:pPr>
  </w:style>
  <w:style w:type="paragraph" w:styleId="1018">
    <w:name w:val="TOC Heading"/>
    <w:uiPriority w:val="39"/>
    <w:unhideWhenUsed/>
  </w:style>
  <w:style w:type="paragraph" w:styleId="1019">
    <w:name w:val="table of figures"/>
    <w:basedOn w:val="826"/>
    <w:next w:val="826"/>
    <w:uiPriority w:val="99"/>
    <w:unhideWhenUsed/>
  </w:style>
  <w:style w:type="paragraph" w:styleId="1020">
    <w:name w:val="Header"/>
    <w:basedOn w:val="826"/>
    <w:link w:val="874"/>
    <w:pPr>
      <w:tabs>
        <w:tab w:val="center" w:pos="4153" w:leader="none"/>
        <w:tab w:val="right" w:pos="8306" w:leader="none"/>
      </w:tabs>
    </w:pPr>
  </w:style>
  <w:style w:type="paragraph" w:styleId="1021">
    <w:name w:val="Footer"/>
    <w:basedOn w:val="826"/>
    <w:link w:val="877"/>
    <w:pPr>
      <w:tabs>
        <w:tab w:val="center" w:pos="4153" w:leader="none"/>
        <w:tab w:val="right" w:pos="8306" w:leader="none"/>
      </w:tabs>
    </w:pPr>
  </w:style>
  <w:style w:type="character" w:styleId="1022">
    <w:name w:val="Hyperlink"/>
    <w:rPr>
      <w:color w:val="auto"/>
      <w:u w:val="none"/>
      <w:vertAlign w:val="baseline"/>
    </w:rPr>
  </w:style>
  <w:style w:type="table" w:styleId="1023">
    <w:name w:val="Table Grid"/>
    <w:basedOn w:val="83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4">
    <w:name w:val="page number"/>
    <w:basedOn w:val="836"/>
  </w:style>
  <w:style w:type="paragraph" w:styleId="1025">
    <w:name w:val="Balloon Text"/>
    <w:basedOn w:val="826"/>
    <w:semiHidden/>
    <w:rPr>
      <w:rFonts w:ascii="Tahoma" w:hAnsi="Tahoma" w:cs="Tahoma"/>
      <w:sz w:val="16"/>
      <w:szCs w:val="16"/>
    </w:rPr>
  </w:style>
  <w:style w:type="paragraph" w:styleId="1026">
    <w:name w:val="List Paragraph"/>
    <w:basedOn w:val="82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Аппарат Правительства Нижегородской области</Company>
  <DocSecurity>0</DocSecurity>
  <HyperlinksChanged>false</HyperlinksChanged>
  <LinksUpToDate>false</LinksUpToDate>
  <Manager>Крепак Ирина Олеговна</Manager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Боченкова В.Э.</dc:creator>
  <cp:keywords>Бланки, шаблоны</cp:keywords>
  <dc:description/>
  <cp:lastModifiedBy>Дудин Н. А. Начальник отдела Отдел информационных технологий администрации Богородского муниципального округа Администрация Богородского муниципального округа Нижегородской области</cp:lastModifiedBy>
  <cp:revision>11</cp:revision>
  <dcterms:created xsi:type="dcterms:W3CDTF">2026-07-06T14:25:00Z</dcterms:created>
  <dcterms:modified xsi:type="dcterms:W3CDTF">2026-07-27T10:07:30Z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